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6"/>
        <w:gridCol w:w="4456"/>
      </w:tblGrid>
      <w:tr w:rsidR="00A22A2A" w:rsidTr="0071006F">
        <w:tc>
          <w:tcPr>
            <w:tcW w:w="4786" w:type="dxa"/>
            <w:tcBorders>
              <w:top w:val="nil"/>
              <w:left w:val="nil"/>
              <w:bottom w:val="nil"/>
              <w:right w:val="nil"/>
            </w:tcBorders>
          </w:tcPr>
          <w:p w:rsidR="00A22A2A" w:rsidRDefault="00A22A2A" w:rsidP="00A22A2A">
            <w:pPr>
              <w:spacing w:before="100" w:beforeAutospacing="1" w:after="100" w:afterAutospacing="1"/>
              <w:rPr>
                <w:rFonts w:ascii="Century Gothic" w:eastAsia="Times New Roman" w:hAnsi="Century Gothic" w:cs="Times New Roman"/>
                <w:sz w:val="20"/>
                <w:szCs w:val="20"/>
                <w:lang w:val="en-US" w:eastAsia="en-IN"/>
              </w:rPr>
            </w:pPr>
            <w:r>
              <w:rPr>
                <w:rFonts w:ascii="Century Gothic" w:eastAsia="Times New Roman" w:hAnsi="Century Gothic" w:cs="Times New Roman"/>
                <w:noProof/>
                <w:sz w:val="20"/>
                <w:szCs w:val="20"/>
                <w:lang w:eastAsia="en-IN"/>
              </w:rPr>
              <w:drawing>
                <wp:inline distT="0" distB="0" distL="0" distR="0">
                  <wp:extent cx="1457325" cy="419100"/>
                  <wp:effectExtent l="19050" t="0" r="9525" b="0"/>
                  <wp:docPr id="1" name="Picture 1" descr="C:\Users\admin\AppData\Local\Temp\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image003.gif"/>
                          <pic:cNvPicPr>
                            <a:picLocks noChangeAspect="1" noChangeArrowheads="1"/>
                          </pic:cNvPicPr>
                        </pic:nvPicPr>
                        <pic:blipFill>
                          <a:blip r:embed="rId4"/>
                          <a:srcRect/>
                          <a:stretch>
                            <a:fillRect/>
                          </a:stretch>
                        </pic:blipFill>
                        <pic:spPr bwMode="auto">
                          <a:xfrm>
                            <a:off x="0" y="0"/>
                            <a:ext cx="1457325" cy="419100"/>
                          </a:xfrm>
                          <a:prstGeom prst="rect">
                            <a:avLst/>
                          </a:prstGeom>
                          <a:noFill/>
                          <a:ln w="9525">
                            <a:noFill/>
                            <a:miter lim="800000"/>
                            <a:headEnd/>
                            <a:tailEnd/>
                          </a:ln>
                        </pic:spPr>
                      </pic:pic>
                    </a:graphicData>
                  </a:graphic>
                </wp:inline>
              </w:drawing>
            </w:r>
          </w:p>
          <w:p w:rsidR="00A22A2A" w:rsidRDefault="00A22A2A" w:rsidP="00A22A2A">
            <w:pPr>
              <w:spacing w:before="100" w:beforeAutospacing="1" w:after="100" w:afterAutospacing="1"/>
              <w:rPr>
                <w:rFonts w:ascii="Century Gothic" w:eastAsia="Times New Roman" w:hAnsi="Century Gothic" w:cs="Times New Roman"/>
                <w:sz w:val="20"/>
                <w:szCs w:val="20"/>
                <w:lang w:val="en-US" w:eastAsia="en-IN"/>
              </w:rPr>
            </w:pPr>
            <w:r>
              <w:rPr>
                <w:rFonts w:ascii="Helvetica" w:hAnsi="Helvetica" w:cs="Helvetica"/>
                <w:b/>
                <w:bCs/>
                <w:sz w:val="16"/>
                <w:szCs w:val="16"/>
              </w:rPr>
              <w:t>  Automotive Component Manufacturers Association Of India </w:t>
            </w:r>
          </w:p>
        </w:tc>
        <w:tc>
          <w:tcPr>
            <w:tcW w:w="4456" w:type="dxa"/>
            <w:tcBorders>
              <w:top w:val="nil"/>
              <w:left w:val="nil"/>
              <w:bottom w:val="nil"/>
              <w:right w:val="nil"/>
            </w:tcBorders>
          </w:tcPr>
          <w:p w:rsidR="00A22A2A" w:rsidRDefault="00A22A2A" w:rsidP="00A22A2A">
            <w:pPr>
              <w:spacing w:before="100" w:beforeAutospacing="1" w:after="100" w:afterAutospacing="1"/>
              <w:jc w:val="right"/>
              <w:rPr>
                <w:rFonts w:ascii="Century Gothic" w:eastAsia="Times New Roman" w:hAnsi="Century Gothic" w:cs="Times New Roman"/>
                <w:sz w:val="20"/>
                <w:szCs w:val="20"/>
                <w:lang w:val="en-US" w:eastAsia="en-IN"/>
              </w:rPr>
            </w:pPr>
            <w:r w:rsidRPr="00A22A2A">
              <w:rPr>
                <w:rFonts w:ascii="Century Gothic" w:eastAsia="Times New Roman" w:hAnsi="Century Gothic" w:cs="Times New Roman"/>
                <w:sz w:val="20"/>
                <w:szCs w:val="20"/>
                <w:lang w:val="en-US" w:eastAsia="en-IN"/>
              </w:rPr>
              <w:t>The Capital Court,  6th Floor</w:t>
            </w:r>
            <w:r>
              <w:rPr>
                <w:rFonts w:ascii="Century Gothic" w:eastAsia="Times New Roman" w:hAnsi="Century Gothic" w:cs="Times New Roman"/>
                <w:sz w:val="20"/>
                <w:szCs w:val="20"/>
                <w:lang w:val="en-US" w:eastAsia="en-IN"/>
              </w:rPr>
              <w:br/>
            </w:r>
            <w:proofErr w:type="spellStart"/>
            <w:r w:rsidRPr="00A22A2A">
              <w:rPr>
                <w:rFonts w:ascii="Century Gothic" w:eastAsia="Times New Roman" w:hAnsi="Century Gothic" w:cs="Times New Roman"/>
                <w:sz w:val="20"/>
                <w:szCs w:val="20"/>
                <w:lang w:val="en-US" w:eastAsia="en-IN"/>
              </w:rPr>
              <w:t>Olof</w:t>
            </w:r>
            <w:proofErr w:type="spellEnd"/>
            <w:r w:rsidRPr="00A22A2A">
              <w:rPr>
                <w:rFonts w:ascii="Century Gothic" w:eastAsia="Times New Roman" w:hAnsi="Century Gothic" w:cs="Times New Roman"/>
                <w:sz w:val="20"/>
                <w:szCs w:val="20"/>
                <w:lang w:val="en-US" w:eastAsia="en-IN"/>
              </w:rPr>
              <w:t xml:space="preserve"> Palme </w:t>
            </w:r>
            <w:proofErr w:type="spellStart"/>
            <w:r w:rsidRPr="00A22A2A">
              <w:rPr>
                <w:rFonts w:ascii="Century Gothic" w:eastAsia="Times New Roman" w:hAnsi="Century Gothic" w:cs="Times New Roman"/>
                <w:sz w:val="20"/>
                <w:szCs w:val="20"/>
                <w:lang w:val="en-US" w:eastAsia="en-IN"/>
              </w:rPr>
              <w:t>Marg,Munirka</w:t>
            </w:r>
            <w:proofErr w:type="spellEnd"/>
            <w:r>
              <w:rPr>
                <w:rFonts w:ascii="Century Gothic" w:eastAsia="Times New Roman" w:hAnsi="Century Gothic" w:cs="Times New Roman"/>
                <w:sz w:val="20"/>
                <w:szCs w:val="20"/>
                <w:lang w:val="en-US" w:eastAsia="en-IN"/>
              </w:rPr>
              <w:br/>
            </w:r>
            <w:r w:rsidRPr="00A22A2A">
              <w:rPr>
                <w:rFonts w:ascii="Century Gothic" w:eastAsia="Times New Roman" w:hAnsi="Century Gothic" w:cs="Times New Roman"/>
                <w:sz w:val="20"/>
                <w:szCs w:val="20"/>
                <w:lang w:val="en-US" w:eastAsia="en-IN"/>
              </w:rPr>
              <w:t>New Delhi 110 067,  India</w:t>
            </w:r>
            <w:r>
              <w:rPr>
                <w:rFonts w:ascii="Century Gothic" w:eastAsia="Times New Roman" w:hAnsi="Century Gothic" w:cs="Times New Roman"/>
                <w:sz w:val="20"/>
                <w:szCs w:val="20"/>
                <w:lang w:val="en-US" w:eastAsia="en-IN"/>
              </w:rPr>
              <w:br/>
            </w:r>
            <w:r w:rsidRPr="00A22A2A">
              <w:rPr>
                <w:rFonts w:ascii="Century Gothic" w:eastAsia="Times New Roman" w:hAnsi="Century Gothic" w:cs="Times New Roman"/>
                <w:sz w:val="20"/>
                <w:szCs w:val="20"/>
                <w:lang w:val="en-US" w:eastAsia="en-IN"/>
              </w:rPr>
              <w:t>Tel: + 91-11-26160315   Fax : +91-11-26160317    acma@acma.in | www.acma.in</w:t>
            </w:r>
          </w:p>
        </w:tc>
      </w:tr>
    </w:tbl>
    <w:p w:rsidR="00A22A2A" w:rsidRDefault="00A22A2A" w:rsidP="00A22A2A">
      <w:pPr>
        <w:spacing w:before="100" w:beforeAutospacing="1" w:after="100" w:afterAutospacing="1" w:line="240" w:lineRule="auto"/>
        <w:jc w:val="right"/>
        <w:rPr>
          <w:rFonts w:ascii="Century Gothic" w:eastAsia="Times New Roman" w:hAnsi="Century Gothic" w:cs="Times New Roman"/>
          <w:sz w:val="20"/>
          <w:szCs w:val="20"/>
          <w:lang w:val="en-US" w:eastAsia="en-IN"/>
        </w:rPr>
      </w:pPr>
    </w:p>
    <w:p w:rsidR="00A22A2A" w:rsidRPr="00A22A2A" w:rsidRDefault="00A22A2A" w:rsidP="00A22A2A">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val="en-US" w:eastAsia="en-IN"/>
        </w:rPr>
        <w:t>March 12, 2022</w:t>
      </w:r>
    </w:p>
    <w:p w:rsidR="00A22A2A" w:rsidRPr="00A22A2A" w:rsidRDefault="00A22A2A" w:rsidP="00A22A2A">
      <w:p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sidRPr="00A22A2A">
        <w:rPr>
          <w:rFonts w:ascii="Century Gothic" w:eastAsia="Times New Roman" w:hAnsi="Century Gothic" w:cs="Times New Roman"/>
          <w:sz w:val="20"/>
          <w:szCs w:val="20"/>
          <w:lang w:eastAsia="en-IN"/>
        </w:rPr>
        <w:t>To :</w:t>
      </w:r>
      <w:proofErr w:type="gramEnd"/>
      <w:r w:rsidRPr="00A22A2A">
        <w:rPr>
          <w:rFonts w:ascii="Century Gothic" w:eastAsia="Times New Roman" w:hAnsi="Century Gothic" w:cs="Times New Roman"/>
          <w:sz w:val="20"/>
          <w:szCs w:val="20"/>
          <w:lang w:eastAsia="en-IN"/>
        </w:rPr>
        <w:t xml:space="preserve"> All Members/ Non-Members,                                                                                            </w:t>
      </w:r>
    </w:p>
    <w:p w:rsidR="00A22A2A" w:rsidRPr="00A22A2A" w:rsidRDefault="00A22A2A" w:rsidP="00A22A2A">
      <w:pPr>
        <w:spacing w:before="100" w:beforeAutospacing="1" w:after="100" w:afterAutospacing="1" w:line="240" w:lineRule="auto"/>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 </w:t>
      </w:r>
    </w:p>
    <w:p w:rsidR="00A22A2A" w:rsidRPr="00A22A2A" w:rsidRDefault="00A22A2A" w:rsidP="00A22A2A">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A22A2A">
        <w:rPr>
          <w:rFonts w:ascii="Century Gothic" w:eastAsia="Times New Roman" w:hAnsi="Century Gothic" w:cs="Times New Roman"/>
          <w:b/>
          <w:bCs/>
          <w:sz w:val="20"/>
          <w:szCs w:val="20"/>
          <w:lang w:val="en-US" w:eastAsia="en-IN"/>
        </w:rPr>
        <w:t xml:space="preserve">EVs Transforming </w:t>
      </w:r>
      <w:proofErr w:type="gramStart"/>
      <w:r w:rsidRPr="00A22A2A">
        <w:rPr>
          <w:rFonts w:ascii="Century Gothic" w:eastAsia="Times New Roman" w:hAnsi="Century Gothic" w:cs="Times New Roman"/>
          <w:b/>
          <w:bCs/>
          <w:sz w:val="20"/>
          <w:szCs w:val="20"/>
          <w:lang w:val="en-US" w:eastAsia="en-IN"/>
        </w:rPr>
        <w:t>Mobility :</w:t>
      </w:r>
      <w:proofErr w:type="gramEnd"/>
      <w:r w:rsidRPr="00A22A2A">
        <w:rPr>
          <w:rFonts w:ascii="Century Gothic" w:eastAsia="Times New Roman" w:hAnsi="Century Gothic" w:cs="Times New Roman"/>
          <w:b/>
          <w:bCs/>
          <w:sz w:val="20"/>
          <w:szCs w:val="20"/>
          <w:lang w:val="en-US" w:eastAsia="en-IN"/>
        </w:rPr>
        <w:t xml:space="preserve"> Summit and Expo  </w:t>
      </w:r>
    </w:p>
    <w:p w:rsidR="00A22A2A" w:rsidRPr="00A22A2A" w:rsidRDefault="00A22A2A" w:rsidP="00A22A2A">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A22A2A">
        <w:rPr>
          <w:rFonts w:ascii="Century Gothic" w:eastAsia="Times New Roman" w:hAnsi="Century Gothic" w:cs="Times New Roman"/>
          <w:b/>
          <w:bCs/>
          <w:sz w:val="20"/>
          <w:szCs w:val="20"/>
          <w:u w:val="single"/>
          <w:lang w:val="en-US" w:eastAsia="en-IN"/>
        </w:rPr>
        <w:t xml:space="preserve">EV </w:t>
      </w:r>
      <w:proofErr w:type="gramStart"/>
      <w:r w:rsidRPr="00A22A2A">
        <w:rPr>
          <w:rFonts w:ascii="Century Gothic" w:eastAsia="Times New Roman" w:hAnsi="Century Gothic" w:cs="Times New Roman"/>
          <w:b/>
          <w:bCs/>
          <w:sz w:val="20"/>
          <w:szCs w:val="20"/>
          <w:u w:val="single"/>
          <w:lang w:val="en-US" w:eastAsia="en-IN"/>
        </w:rPr>
        <w:t>Summit :</w:t>
      </w:r>
      <w:proofErr w:type="gramEnd"/>
      <w:r w:rsidRPr="00A22A2A">
        <w:rPr>
          <w:rFonts w:ascii="Century Gothic" w:eastAsia="Times New Roman" w:hAnsi="Century Gothic" w:cs="Times New Roman"/>
          <w:b/>
          <w:bCs/>
          <w:sz w:val="20"/>
          <w:szCs w:val="20"/>
          <w:u w:val="single"/>
          <w:lang w:val="en-US" w:eastAsia="en-IN"/>
        </w:rPr>
        <w:t xml:space="preserve"> 23</w:t>
      </w:r>
      <w:r w:rsidRPr="00A22A2A">
        <w:rPr>
          <w:rFonts w:ascii="Century Gothic" w:eastAsia="Times New Roman" w:hAnsi="Century Gothic" w:cs="Times New Roman"/>
          <w:b/>
          <w:bCs/>
          <w:sz w:val="20"/>
          <w:szCs w:val="20"/>
          <w:u w:val="single"/>
          <w:vertAlign w:val="superscript"/>
          <w:lang w:val="en-US" w:eastAsia="en-IN"/>
        </w:rPr>
        <w:t>rd</w:t>
      </w:r>
      <w:r w:rsidRPr="00A22A2A">
        <w:rPr>
          <w:rFonts w:ascii="Century Gothic" w:eastAsia="Times New Roman" w:hAnsi="Century Gothic" w:cs="Times New Roman"/>
          <w:b/>
          <w:bCs/>
          <w:sz w:val="20"/>
          <w:szCs w:val="20"/>
          <w:u w:val="single"/>
          <w:lang w:val="en-US" w:eastAsia="en-IN"/>
        </w:rPr>
        <w:t xml:space="preserve">  March, 2022</w:t>
      </w:r>
      <w:r w:rsidRPr="00A22A2A">
        <w:rPr>
          <w:rFonts w:ascii="Century Gothic" w:eastAsia="Times New Roman" w:hAnsi="Century Gothic" w:cs="Times New Roman"/>
          <w:sz w:val="20"/>
          <w:szCs w:val="20"/>
          <w:u w:val="single"/>
          <w:lang w:eastAsia="en-IN"/>
        </w:rPr>
        <w:t xml:space="preserve"> ; </w:t>
      </w:r>
      <w:r w:rsidRPr="00A22A2A">
        <w:rPr>
          <w:rFonts w:ascii="Century Gothic" w:eastAsia="Times New Roman" w:hAnsi="Century Gothic" w:cs="Times New Roman"/>
          <w:b/>
          <w:bCs/>
          <w:sz w:val="20"/>
          <w:szCs w:val="20"/>
          <w:u w:val="single"/>
          <w:lang w:val="en-US" w:eastAsia="en-IN"/>
        </w:rPr>
        <w:t xml:space="preserve">From 11:00am to 2:30pm; </w:t>
      </w:r>
    </w:p>
    <w:p w:rsidR="00A22A2A" w:rsidRPr="00A22A2A" w:rsidRDefault="00A22A2A" w:rsidP="00B13A26">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A22A2A">
        <w:rPr>
          <w:rFonts w:ascii="Century Gothic" w:eastAsia="Times New Roman" w:hAnsi="Century Gothic" w:cs="Times New Roman"/>
          <w:b/>
          <w:bCs/>
          <w:sz w:val="20"/>
          <w:szCs w:val="20"/>
          <w:u w:val="single"/>
          <w:lang w:val="en-US" w:eastAsia="en-IN"/>
        </w:rPr>
        <w:t xml:space="preserve">India Expo Centre &amp; Mart, Greater </w:t>
      </w:r>
      <w:proofErr w:type="spellStart"/>
      <w:r w:rsidRPr="00A22A2A">
        <w:rPr>
          <w:rFonts w:ascii="Century Gothic" w:eastAsia="Times New Roman" w:hAnsi="Century Gothic" w:cs="Times New Roman"/>
          <w:b/>
          <w:bCs/>
          <w:sz w:val="20"/>
          <w:szCs w:val="20"/>
          <w:u w:val="single"/>
          <w:lang w:val="en-US" w:eastAsia="en-IN"/>
        </w:rPr>
        <w:t>Noida</w:t>
      </w:r>
      <w:proofErr w:type="spellEnd"/>
      <w:r w:rsidRPr="00A22A2A">
        <w:rPr>
          <w:rFonts w:ascii="Century Gothic" w:eastAsia="Times New Roman" w:hAnsi="Century Gothic" w:cs="Times New Roman"/>
          <w:b/>
          <w:bCs/>
          <w:sz w:val="20"/>
          <w:szCs w:val="20"/>
          <w:u w:val="single"/>
          <w:lang w:val="en-US" w:eastAsia="en-IN"/>
        </w:rPr>
        <w:t>, India  </w:t>
      </w:r>
      <w:r w:rsidRPr="00A22A2A">
        <w:rPr>
          <w:rFonts w:ascii="Century Gothic" w:eastAsia="Times New Roman" w:hAnsi="Century Gothic" w:cs="Times New Roman"/>
          <w:b/>
          <w:bCs/>
          <w:sz w:val="20"/>
          <w:szCs w:val="20"/>
          <w:lang w:val="en-GB" w:eastAsia="en-IN"/>
        </w:rPr>
        <w:t> </w:t>
      </w:r>
    </w:p>
    <w:p w:rsidR="00A22A2A" w:rsidRPr="00A22A2A" w:rsidRDefault="00A22A2A" w:rsidP="00A22A2A">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gramStart"/>
      <w:r w:rsidRPr="00A22A2A">
        <w:rPr>
          <w:rFonts w:ascii="Century Gothic" w:eastAsia="Times New Roman" w:hAnsi="Century Gothic" w:cs="Times New Roman"/>
          <w:b/>
          <w:bCs/>
          <w:sz w:val="20"/>
          <w:szCs w:val="20"/>
          <w:u w:val="single"/>
          <w:lang w:val="en-GB" w:eastAsia="en-IN"/>
        </w:rPr>
        <w:t>Focus :</w:t>
      </w:r>
      <w:proofErr w:type="gramEnd"/>
      <w:r w:rsidRPr="00A22A2A">
        <w:rPr>
          <w:rFonts w:ascii="Century Gothic" w:eastAsia="Times New Roman" w:hAnsi="Century Gothic" w:cs="Times New Roman"/>
          <w:b/>
          <w:bCs/>
          <w:sz w:val="20"/>
          <w:szCs w:val="20"/>
          <w:u w:val="single"/>
          <w:lang w:val="en-GB" w:eastAsia="en-IN"/>
        </w:rPr>
        <w:t xml:space="preserve"> Localisation </w:t>
      </w:r>
    </w:p>
    <w:p w:rsidR="00A22A2A" w:rsidRPr="00A22A2A" w:rsidRDefault="00A22A2A" w:rsidP="00A22A2A">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A22A2A">
        <w:rPr>
          <w:rFonts w:ascii="Century Gothic" w:eastAsia="Times New Roman" w:hAnsi="Century Gothic" w:cs="Times New Roman"/>
          <w:b/>
          <w:bCs/>
          <w:sz w:val="20"/>
          <w:szCs w:val="20"/>
          <w:lang w:val="en-US" w:eastAsia="en-IN"/>
        </w:rPr>
        <w:t> </w:t>
      </w:r>
    </w:p>
    <w:p w:rsidR="00233E44" w:rsidRDefault="00A22A2A" w:rsidP="00233E44">
      <w:pPr>
        <w:spacing w:after="100" w:afterAutospacing="1" w:line="240" w:lineRule="auto"/>
        <w:jc w:val="both"/>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With renewed thrust on electric mobility by the Government of India owing to the recent announcement of modifications to FAME - II as also PLIs for ACC Battery and Auto &amp; Auto Components, India is all poised to becoming the EV manufacturing hub for the world with a focused and structured EV supply chain in place.</w:t>
      </w:r>
    </w:p>
    <w:p w:rsidR="00A22A2A" w:rsidRPr="00A22A2A" w:rsidRDefault="00A22A2A" w:rsidP="00233E44">
      <w:pPr>
        <w:spacing w:after="100" w:afterAutospacing="1" w:line="240" w:lineRule="auto"/>
        <w:jc w:val="both"/>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br/>
      </w:r>
      <w:r w:rsidRPr="00A22A2A">
        <w:rPr>
          <w:rFonts w:ascii="Century Gothic" w:eastAsia="Times New Roman" w:hAnsi="Century Gothic" w:cs="Times New Roman"/>
          <w:sz w:val="20"/>
          <w:szCs w:val="20"/>
          <w:lang w:val="en-GB" w:eastAsia="en-IN"/>
        </w:rPr>
        <w:t xml:space="preserve">With this perspective, I am pleased to advise that ACMA in association with </w:t>
      </w:r>
      <w:proofErr w:type="gramStart"/>
      <w:r w:rsidRPr="00A22A2A">
        <w:rPr>
          <w:rFonts w:ascii="Century Gothic" w:eastAsia="Times New Roman" w:hAnsi="Century Gothic" w:cs="Times New Roman"/>
          <w:sz w:val="20"/>
          <w:szCs w:val="20"/>
          <w:lang w:val="en-GB" w:eastAsia="en-IN"/>
        </w:rPr>
        <w:t>SIAM,</w:t>
      </w:r>
      <w:proofErr w:type="gramEnd"/>
      <w:r w:rsidRPr="00A22A2A">
        <w:rPr>
          <w:rFonts w:ascii="Century Gothic" w:eastAsia="Times New Roman" w:hAnsi="Century Gothic" w:cs="Times New Roman"/>
          <w:sz w:val="20"/>
          <w:szCs w:val="20"/>
          <w:lang w:val="en-GB" w:eastAsia="en-IN"/>
        </w:rPr>
        <w:t xml:space="preserve"> is organizing a </w:t>
      </w:r>
      <w:r w:rsidRPr="00A22A2A">
        <w:rPr>
          <w:rFonts w:ascii="Century Gothic" w:eastAsia="Times New Roman" w:hAnsi="Century Gothic" w:cs="Times New Roman"/>
          <w:b/>
          <w:bCs/>
          <w:sz w:val="20"/>
          <w:szCs w:val="20"/>
          <w:lang w:val="en-GB" w:eastAsia="en-IN"/>
        </w:rPr>
        <w:t>Summit &amp; Exhibition on EVs - Transforming Mobility</w:t>
      </w:r>
      <w:r w:rsidRPr="00A22A2A">
        <w:rPr>
          <w:rFonts w:ascii="Century Gothic" w:eastAsia="Times New Roman" w:hAnsi="Century Gothic" w:cs="Times New Roman"/>
          <w:sz w:val="20"/>
          <w:szCs w:val="20"/>
          <w:lang w:val="en-GB" w:eastAsia="en-IN"/>
        </w:rPr>
        <w:t> </w:t>
      </w:r>
      <w:r w:rsidRPr="00A22A2A">
        <w:rPr>
          <w:rFonts w:ascii="Century Gothic" w:eastAsia="Times New Roman" w:hAnsi="Century Gothic" w:cs="Times New Roman"/>
          <w:sz w:val="20"/>
          <w:szCs w:val="20"/>
          <w:u w:val="single"/>
          <w:lang w:val="en-GB" w:eastAsia="en-IN"/>
        </w:rPr>
        <w:t>on</w:t>
      </w:r>
      <w:r w:rsidRPr="00A22A2A">
        <w:rPr>
          <w:rFonts w:ascii="Century Gothic" w:eastAsia="Times New Roman" w:hAnsi="Century Gothic" w:cs="Times New Roman"/>
          <w:b/>
          <w:bCs/>
          <w:sz w:val="20"/>
          <w:szCs w:val="20"/>
          <w:u w:val="single"/>
          <w:lang w:val="en-GB" w:eastAsia="en-IN"/>
        </w:rPr>
        <w:t> 23-24 March 2022</w:t>
      </w:r>
      <w:r w:rsidRPr="00A22A2A">
        <w:rPr>
          <w:rFonts w:ascii="Century Gothic" w:eastAsia="Times New Roman" w:hAnsi="Century Gothic" w:cs="Times New Roman"/>
          <w:sz w:val="20"/>
          <w:szCs w:val="20"/>
          <w:lang w:val="en-GB" w:eastAsia="en-IN"/>
        </w:rPr>
        <w:t>, (Physical Show). The event will witness industry leaders discussing the future roadmap of electric mobility in India. The forum will also showcase the capabilities and products manufactured by the domestic component industry for electric vehicles, lithium batteries, key EV aggregates and charging infrastructure, amongst others.</w:t>
      </w:r>
    </w:p>
    <w:p w:rsidR="00A22A2A" w:rsidRPr="00A22A2A" w:rsidRDefault="00A22A2A" w:rsidP="0071006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Whilst the conference will focus on Opportunities for EV Component Localization and Manufacturing opportunities, It will also provide an apt forum for OEMs, Tier 1s/ Tier 2s, MSMEs, policy makers, associations, academia and other stakeholders  to exchange thoughts on this emerging segment.   </w:t>
      </w:r>
    </w:p>
    <w:p w:rsidR="00A22A2A" w:rsidRPr="00A22A2A" w:rsidRDefault="00A22A2A" w:rsidP="00A22A2A">
      <w:pPr>
        <w:shd w:val="clear" w:color="auto" w:fill="FFFFFF"/>
        <w:spacing w:before="120" w:after="100" w:afterAutospacing="1" w:line="240" w:lineRule="auto"/>
        <w:outlineLvl w:val="4"/>
        <w:rPr>
          <w:rFonts w:ascii="Times New Roman" w:eastAsia="Times New Roman" w:hAnsi="Times New Roman" w:cs="Times New Roman"/>
          <w:b/>
          <w:bCs/>
          <w:sz w:val="20"/>
          <w:szCs w:val="20"/>
          <w:lang w:eastAsia="en-IN"/>
        </w:rPr>
      </w:pPr>
      <w:r w:rsidRPr="00A22A2A">
        <w:rPr>
          <w:rFonts w:ascii="Century Gothic" w:eastAsia="Times New Roman" w:hAnsi="Century Gothic" w:cs="Times New Roman"/>
          <w:b/>
          <w:bCs/>
          <w:sz w:val="20"/>
          <w:szCs w:val="20"/>
          <w:lang w:eastAsia="en-IN"/>
        </w:rPr>
        <w:t xml:space="preserve">Mr. </w:t>
      </w:r>
      <w:proofErr w:type="spellStart"/>
      <w:r w:rsidRPr="00A22A2A">
        <w:rPr>
          <w:rFonts w:ascii="Century Gothic" w:eastAsia="Times New Roman" w:hAnsi="Century Gothic" w:cs="Times New Roman"/>
          <w:b/>
          <w:bCs/>
          <w:sz w:val="20"/>
          <w:szCs w:val="20"/>
          <w:lang w:eastAsia="en-IN"/>
        </w:rPr>
        <w:t>Amitabh</w:t>
      </w:r>
      <w:proofErr w:type="spellEnd"/>
      <w:r w:rsidRPr="00A22A2A">
        <w:rPr>
          <w:rFonts w:ascii="Century Gothic" w:eastAsia="Times New Roman" w:hAnsi="Century Gothic" w:cs="Times New Roman"/>
          <w:b/>
          <w:bCs/>
          <w:sz w:val="20"/>
          <w:szCs w:val="20"/>
          <w:lang w:eastAsia="en-IN"/>
        </w:rPr>
        <w:t xml:space="preserve"> Kant, CEO, </w:t>
      </w:r>
      <w:proofErr w:type="spellStart"/>
      <w:r w:rsidRPr="00A22A2A">
        <w:rPr>
          <w:rFonts w:ascii="Century Gothic" w:eastAsia="Times New Roman" w:hAnsi="Century Gothic" w:cs="Times New Roman"/>
          <w:b/>
          <w:bCs/>
          <w:sz w:val="20"/>
          <w:szCs w:val="20"/>
          <w:lang w:eastAsia="en-IN"/>
        </w:rPr>
        <w:t>Niti</w:t>
      </w:r>
      <w:proofErr w:type="spellEnd"/>
      <w:r w:rsidRPr="00A22A2A">
        <w:rPr>
          <w:rFonts w:ascii="Century Gothic" w:eastAsia="Times New Roman" w:hAnsi="Century Gothic" w:cs="Times New Roman"/>
          <w:b/>
          <w:bCs/>
          <w:sz w:val="20"/>
          <w:szCs w:val="20"/>
          <w:lang w:eastAsia="en-IN"/>
        </w:rPr>
        <w:t xml:space="preserve"> </w:t>
      </w:r>
      <w:proofErr w:type="spellStart"/>
      <w:r w:rsidRPr="00A22A2A">
        <w:rPr>
          <w:rFonts w:ascii="Century Gothic" w:eastAsia="Times New Roman" w:hAnsi="Century Gothic" w:cs="Times New Roman"/>
          <w:b/>
          <w:bCs/>
          <w:sz w:val="20"/>
          <w:szCs w:val="20"/>
          <w:lang w:eastAsia="en-IN"/>
        </w:rPr>
        <w:t>Aayog</w:t>
      </w:r>
      <w:proofErr w:type="spellEnd"/>
      <w:r w:rsidRPr="00A22A2A">
        <w:rPr>
          <w:rFonts w:ascii="Century Gothic" w:eastAsia="Times New Roman" w:hAnsi="Century Gothic" w:cs="Times New Roman"/>
          <w:b/>
          <w:bCs/>
          <w:sz w:val="20"/>
          <w:szCs w:val="20"/>
          <w:lang w:eastAsia="en-IN"/>
        </w:rPr>
        <w:t xml:space="preserve">; Dr. </w:t>
      </w:r>
      <w:proofErr w:type="spellStart"/>
      <w:r w:rsidRPr="00A22A2A">
        <w:rPr>
          <w:rFonts w:ascii="Century Gothic" w:eastAsia="Times New Roman" w:hAnsi="Century Gothic" w:cs="Times New Roman"/>
          <w:b/>
          <w:bCs/>
          <w:sz w:val="20"/>
          <w:szCs w:val="20"/>
          <w:lang w:eastAsia="en-IN"/>
        </w:rPr>
        <w:t>Pawan</w:t>
      </w:r>
      <w:proofErr w:type="spellEnd"/>
      <w:r w:rsidRPr="00A22A2A">
        <w:rPr>
          <w:rFonts w:ascii="Century Gothic" w:eastAsia="Times New Roman" w:hAnsi="Century Gothic" w:cs="Times New Roman"/>
          <w:b/>
          <w:bCs/>
          <w:sz w:val="20"/>
          <w:szCs w:val="20"/>
          <w:lang w:eastAsia="en-IN"/>
        </w:rPr>
        <w:t xml:space="preserve"> </w:t>
      </w:r>
      <w:proofErr w:type="spellStart"/>
      <w:r w:rsidRPr="00A22A2A">
        <w:rPr>
          <w:rFonts w:ascii="Century Gothic" w:eastAsia="Times New Roman" w:hAnsi="Century Gothic" w:cs="Times New Roman"/>
          <w:b/>
          <w:bCs/>
          <w:sz w:val="20"/>
          <w:szCs w:val="20"/>
          <w:lang w:eastAsia="en-IN"/>
        </w:rPr>
        <w:t>Goenka</w:t>
      </w:r>
      <w:proofErr w:type="spellEnd"/>
      <w:r w:rsidRPr="00A22A2A">
        <w:rPr>
          <w:rFonts w:ascii="Century Gothic" w:eastAsia="Times New Roman" w:hAnsi="Century Gothic" w:cs="Times New Roman"/>
          <w:b/>
          <w:bCs/>
          <w:sz w:val="20"/>
          <w:szCs w:val="20"/>
          <w:lang w:eastAsia="en-IN"/>
        </w:rPr>
        <w:t xml:space="preserve">, Chairman - SCALE Committee, GOI; Mr. </w:t>
      </w:r>
      <w:proofErr w:type="spellStart"/>
      <w:r w:rsidRPr="00A22A2A">
        <w:rPr>
          <w:rFonts w:ascii="Century Gothic" w:eastAsia="Times New Roman" w:hAnsi="Century Gothic" w:cs="Times New Roman"/>
          <w:b/>
          <w:bCs/>
          <w:sz w:val="20"/>
          <w:szCs w:val="20"/>
          <w:lang w:eastAsia="en-IN"/>
        </w:rPr>
        <w:t>Vikram</w:t>
      </w:r>
      <w:proofErr w:type="spellEnd"/>
      <w:r w:rsidRPr="00A22A2A">
        <w:rPr>
          <w:rFonts w:ascii="Century Gothic" w:eastAsia="Times New Roman" w:hAnsi="Century Gothic" w:cs="Times New Roman"/>
          <w:b/>
          <w:bCs/>
          <w:sz w:val="20"/>
          <w:szCs w:val="20"/>
          <w:lang w:eastAsia="en-IN"/>
        </w:rPr>
        <w:t xml:space="preserve"> </w:t>
      </w:r>
      <w:proofErr w:type="spellStart"/>
      <w:r w:rsidRPr="00A22A2A">
        <w:rPr>
          <w:rFonts w:ascii="Century Gothic" w:eastAsia="Times New Roman" w:hAnsi="Century Gothic" w:cs="Times New Roman"/>
          <w:b/>
          <w:bCs/>
          <w:sz w:val="20"/>
          <w:szCs w:val="20"/>
          <w:lang w:eastAsia="en-IN"/>
        </w:rPr>
        <w:t>Kirloskar</w:t>
      </w:r>
      <w:proofErr w:type="spellEnd"/>
      <w:r w:rsidRPr="00A22A2A">
        <w:rPr>
          <w:rFonts w:ascii="Century Gothic" w:eastAsia="Times New Roman" w:hAnsi="Century Gothic" w:cs="Times New Roman"/>
          <w:b/>
          <w:bCs/>
          <w:sz w:val="20"/>
          <w:szCs w:val="20"/>
          <w:lang w:eastAsia="en-IN"/>
        </w:rPr>
        <w:t xml:space="preserve">, Vice Chairman - SCALE Committee, GOI &amp; Vice Chairman, Toyota </w:t>
      </w:r>
      <w:proofErr w:type="spellStart"/>
      <w:r w:rsidRPr="00A22A2A">
        <w:rPr>
          <w:rFonts w:ascii="Century Gothic" w:eastAsia="Times New Roman" w:hAnsi="Century Gothic" w:cs="Times New Roman"/>
          <w:b/>
          <w:bCs/>
          <w:sz w:val="20"/>
          <w:szCs w:val="20"/>
          <w:lang w:eastAsia="en-IN"/>
        </w:rPr>
        <w:t>Kirloskar</w:t>
      </w:r>
      <w:proofErr w:type="spellEnd"/>
      <w:r w:rsidRPr="00A22A2A">
        <w:rPr>
          <w:rFonts w:ascii="Century Gothic" w:eastAsia="Times New Roman" w:hAnsi="Century Gothic" w:cs="Times New Roman"/>
          <w:b/>
          <w:bCs/>
          <w:sz w:val="20"/>
          <w:szCs w:val="20"/>
          <w:lang w:eastAsia="en-IN"/>
        </w:rPr>
        <w:t xml:space="preserve"> Motors has been invited to be the Chief Guest and Guest of Honour respectively </w:t>
      </w:r>
      <w:r w:rsidRPr="00A22A2A">
        <w:rPr>
          <w:rFonts w:ascii="Century Gothic" w:eastAsia="Times New Roman" w:hAnsi="Century Gothic" w:cs="Times New Roman"/>
          <w:sz w:val="20"/>
          <w:szCs w:val="20"/>
          <w:lang w:eastAsia="en-IN"/>
        </w:rPr>
        <w:t>for this summit and exhibition while  speakers from OEM’s – International &amp; Domestic, and component manufacturers will also share their perspective.</w:t>
      </w:r>
    </w:p>
    <w:p w:rsidR="00A22A2A" w:rsidRPr="00A22A2A" w:rsidRDefault="00A22A2A" w:rsidP="0071006F">
      <w:pPr>
        <w:shd w:val="clear" w:color="auto" w:fill="FFFFFF"/>
        <w:spacing w:after="0" w:line="240" w:lineRule="auto"/>
        <w:jc w:val="both"/>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val="en-GB" w:eastAsia="en-IN"/>
        </w:rPr>
        <w:t xml:space="preserve">The event is being held concurrently with two other premier events of ACMA – the Auto Technology Partnership Summit &amp; Expo, and the </w:t>
      </w:r>
      <w:proofErr w:type="spellStart"/>
      <w:r w:rsidRPr="00A22A2A">
        <w:rPr>
          <w:rFonts w:ascii="Century Gothic" w:eastAsia="Times New Roman" w:hAnsi="Century Gothic" w:cs="Times New Roman"/>
          <w:sz w:val="20"/>
          <w:szCs w:val="20"/>
          <w:lang w:val="en-GB" w:eastAsia="en-IN"/>
        </w:rPr>
        <w:t>iAutoConnect</w:t>
      </w:r>
      <w:proofErr w:type="spellEnd"/>
      <w:r w:rsidRPr="00A22A2A">
        <w:rPr>
          <w:rFonts w:ascii="Century Gothic" w:eastAsia="Times New Roman" w:hAnsi="Century Gothic" w:cs="Times New Roman"/>
          <w:sz w:val="20"/>
          <w:szCs w:val="20"/>
          <w:lang w:val="en-GB" w:eastAsia="en-IN"/>
        </w:rPr>
        <w:t xml:space="preserve"> – International Reverse Buyers Sellers Meet.</w:t>
      </w:r>
    </w:p>
    <w:p w:rsidR="00A22A2A" w:rsidRPr="00A22A2A" w:rsidRDefault="00A22A2A" w:rsidP="0071006F">
      <w:pPr>
        <w:shd w:val="clear" w:color="auto" w:fill="FFFFFF"/>
        <w:spacing w:after="0" w:line="240" w:lineRule="auto"/>
        <w:jc w:val="both"/>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 </w:t>
      </w:r>
    </w:p>
    <w:p w:rsidR="00A22A2A" w:rsidRPr="00A22A2A" w:rsidRDefault="00A22A2A" w:rsidP="0071006F">
      <w:pPr>
        <w:shd w:val="clear" w:color="auto" w:fill="FFFFFF"/>
        <w:spacing w:after="0" w:line="240" w:lineRule="auto"/>
        <w:jc w:val="both"/>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val="en-GB" w:eastAsia="en-IN"/>
        </w:rPr>
        <w:lastRenderedPageBreak/>
        <w:t>Over 150 component manufacturers will be displaying their products and technologies at the Exhibition. Further, international delegations have also confirmed their attendance at this exclusive B2B event.</w:t>
      </w:r>
    </w:p>
    <w:p w:rsidR="00A22A2A" w:rsidRPr="00A22A2A" w:rsidRDefault="00A22A2A" w:rsidP="0071006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A nominal fee of INR 5000/- +GST will be charged per delegate to join the Summit on 23</w:t>
      </w:r>
      <w:r w:rsidRPr="00A22A2A">
        <w:rPr>
          <w:rFonts w:ascii="Century Gothic" w:eastAsia="Times New Roman" w:hAnsi="Century Gothic" w:cs="Times New Roman"/>
          <w:sz w:val="20"/>
          <w:szCs w:val="20"/>
          <w:vertAlign w:val="superscript"/>
          <w:lang w:eastAsia="en-IN"/>
        </w:rPr>
        <w:t>rd</w:t>
      </w:r>
      <w:r w:rsidRPr="00A22A2A">
        <w:rPr>
          <w:rFonts w:ascii="Century Gothic" w:eastAsia="Times New Roman" w:hAnsi="Century Gothic" w:cs="Times New Roman"/>
          <w:sz w:val="20"/>
          <w:szCs w:val="20"/>
          <w:lang w:eastAsia="en-IN"/>
        </w:rPr>
        <w:t xml:space="preserve"> March 2022 from 11:00am to 2:30pm (followed by lunch).  Please register using the following link to confirm your participation.  Do please note as visitors to the exhibition are restricted, registration for the summit will allow you entry to the exhibition on the day of summit.  </w:t>
      </w:r>
    </w:p>
    <w:p w:rsidR="00A22A2A" w:rsidRPr="00A22A2A" w:rsidRDefault="00A22A2A" w:rsidP="0071006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 xml:space="preserve">Registration </w:t>
      </w:r>
      <w:proofErr w:type="gramStart"/>
      <w:r w:rsidRPr="00A22A2A">
        <w:rPr>
          <w:rFonts w:ascii="Century Gothic" w:eastAsia="Times New Roman" w:hAnsi="Century Gothic" w:cs="Times New Roman"/>
          <w:sz w:val="20"/>
          <w:szCs w:val="20"/>
          <w:lang w:eastAsia="en-IN"/>
        </w:rPr>
        <w:t>Link :</w:t>
      </w:r>
      <w:proofErr w:type="gramEnd"/>
      <w:r w:rsidRPr="00A22A2A">
        <w:rPr>
          <w:rFonts w:ascii="Calibri" w:eastAsia="Times New Roman" w:hAnsi="Calibri" w:cs="Calibri"/>
          <w:color w:val="1F497D"/>
          <w:lang w:eastAsia="en-IN"/>
        </w:rPr>
        <w:t xml:space="preserve"> </w:t>
      </w:r>
      <w:hyperlink r:id="rId5" w:history="1">
        <w:r w:rsidRPr="00A22A2A">
          <w:rPr>
            <w:rFonts w:ascii="Calibri" w:eastAsia="Times New Roman" w:hAnsi="Calibri" w:cs="Calibri"/>
            <w:color w:val="0000FF"/>
            <w:u w:val="single"/>
            <w:lang w:val="en-US" w:eastAsia="en-IN"/>
          </w:rPr>
          <w:t>https://forms.gle/ebe3ns9WASYyYR6F8</w:t>
        </w:r>
      </w:hyperlink>
      <w:r w:rsidRPr="00A22A2A">
        <w:rPr>
          <w:rFonts w:ascii="Calibri" w:eastAsia="Times New Roman" w:hAnsi="Calibri" w:cs="Calibri"/>
          <w:color w:val="1F497D"/>
          <w:lang w:val="en-US" w:eastAsia="en-IN"/>
        </w:rPr>
        <w:t xml:space="preserve"> </w:t>
      </w:r>
    </w:p>
    <w:p w:rsidR="00A22A2A" w:rsidRPr="00A22A2A" w:rsidRDefault="00A22A2A" w:rsidP="0071006F">
      <w:pPr>
        <w:spacing w:before="100" w:beforeAutospacing="1" w:after="100" w:afterAutospacing="1" w:line="240" w:lineRule="auto"/>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I am confident that you will heartily participate in this unique event and make good use of the opportunity. </w:t>
      </w:r>
    </w:p>
    <w:p w:rsidR="00A22A2A" w:rsidRPr="00A22A2A" w:rsidRDefault="00A22A2A" w:rsidP="00A22A2A">
      <w:pPr>
        <w:spacing w:before="100" w:beforeAutospacing="1" w:after="100" w:afterAutospacing="1" w:line="240" w:lineRule="auto"/>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 </w:t>
      </w:r>
    </w:p>
    <w:p w:rsidR="00A22A2A" w:rsidRPr="00A22A2A" w:rsidRDefault="00A22A2A" w:rsidP="00A22A2A">
      <w:pPr>
        <w:spacing w:before="100" w:beforeAutospacing="1" w:after="100" w:afterAutospacing="1" w:line="240" w:lineRule="auto"/>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I look forward to your confirmation.</w:t>
      </w:r>
    </w:p>
    <w:p w:rsidR="00A22A2A" w:rsidRPr="00A22A2A" w:rsidRDefault="00A22A2A" w:rsidP="00A22A2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22A2A">
        <w:rPr>
          <w:rFonts w:ascii="Century Gothic" w:eastAsia="Times New Roman" w:hAnsi="Century Gothic" w:cs="Times New Roman"/>
          <w:color w:val="1F497D"/>
          <w:sz w:val="24"/>
          <w:szCs w:val="24"/>
          <w:lang w:val="en-US" w:eastAsia="en-IN"/>
        </w:rPr>
        <w:t> </w:t>
      </w:r>
    </w:p>
    <w:p w:rsidR="00A22A2A" w:rsidRPr="00A22A2A" w:rsidRDefault="00A22A2A" w:rsidP="00A22A2A">
      <w:pPr>
        <w:spacing w:before="100" w:beforeAutospacing="1" w:after="100" w:afterAutospacing="1" w:line="240" w:lineRule="auto"/>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With warm regards,</w:t>
      </w:r>
    </w:p>
    <w:p w:rsidR="00A22A2A" w:rsidRPr="00A22A2A" w:rsidRDefault="00A22A2A" w:rsidP="00A22A2A">
      <w:pPr>
        <w:spacing w:before="100" w:beforeAutospacing="1" w:after="100" w:afterAutospacing="1" w:line="240" w:lineRule="auto"/>
        <w:jc w:val="right"/>
        <w:rPr>
          <w:rFonts w:ascii="Times New Roman" w:eastAsia="Times New Roman" w:hAnsi="Times New Roman" w:cs="Times New Roman"/>
          <w:sz w:val="24"/>
          <w:szCs w:val="24"/>
          <w:lang w:eastAsia="en-IN"/>
        </w:rPr>
      </w:pPr>
      <w:proofErr w:type="spellStart"/>
      <w:proofErr w:type="gramStart"/>
      <w:r w:rsidRPr="00A22A2A">
        <w:rPr>
          <w:rFonts w:ascii="Century Gothic" w:eastAsia="Times New Roman" w:hAnsi="Century Gothic" w:cs="Times New Roman"/>
          <w:sz w:val="20"/>
          <w:szCs w:val="20"/>
          <w:lang w:eastAsia="en-IN"/>
        </w:rPr>
        <w:t>Sd</w:t>
      </w:r>
      <w:proofErr w:type="spellEnd"/>
      <w:proofErr w:type="gramEnd"/>
      <w:r w:rsidRPr="00A22A2A">
        <w:rPr>
          <w:rFonts w:ascii="Century Gothic" w:eastAsia="Times New Roman" w:hAnsi="Century Gothic" w:cs="Times New Roman"/>
          <w:sz w:val="20"/>
          <w:szCs w:val="20"/>
          <w:lang w:eastAsia="en-IN"/>
        </w:rPr>
        <w:t>/- </w:t>
      </w:r>
    </w:p>
    <w:p w:rsidR="00A22A2A" w:rsidRPr="00A22A2A" w:rsidRDefault="00A22A2A" w:rsidP="00A22A2A">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Secretary</w:t>
      </w:r>
    </w:p>
    <w:p w:rsidR="00A22A2A" w:rsidRPr="00A22A2A" w:rsidRDefault="00A22A2A" w:rsidP="00A22A2A">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A22A2A">
        <w:rPr>
          <w:rFonts w:ascii="Century Gothic" w:eastAsia="Times New Roman" w:hAnsi="Century Gothic" w:cs="Times New Roman"/>
          <w:sz w:val="20"/>
          <w:szCs w:val="20"/>
          <w:lang w:eastAsia="en-IN"/>
        </w:rPr>
        <w:t> </w:t>
      </w:r>
    </w:p>
    <w:p w:rsidR="00A22A2A" w:rsidRPr="00A22A2A" w:rsidRDefault="00A22A2A" w:rsidP="00A22A2A">
      <w:pPr>
        <w:spacing w:before="100" w:beforeAutospacing="1" w:after="240" w:line="240" w:lineRule="auto"/>
        <w:rPr>
          <w:rFonts w:ascii="Times New Roman" w:eastAsia="Times New Roman" w:hAnsi="Times New Roman" w:cs="Times New Roman"/>
          <w:sz w:val="24"/>
          <w:szCs w:val="24"/>
          <w:lang w:eastAsia="en-IN"/>
        </w:rPr>
      </w:pPr>
      <w:proofErr w:type="gramStart"/>
      <w:r w:rsidRPr="00A22A2A">
        <w:rPr>
          <w:rFonts w:ascii="Century Gothic" w:eastAsia="Times New Roman" w:hAnsi="Century Gothic" w:cs="Times New Roman"/>
          <w:sz w:val="16"/>
          <w:szCs w:val="16"/>
          <w:lang w:eastAsia="en-IN"/>
        </w:rPr>
        <w:t>Ref.</w:t>
      </w:r>
      <w:proofErr w:type="gramEnd"/>
      <w:r w:rsidRPr="00A22A2A">
        <w:rPr>
          <w:rFonts w:ascii="Century Gothic" w:eastAsia="Times New Roman" w:hAnsi="Century Gothic" w:cs="Times New Roman"/>
          <w:sz w:val="16"/>
          <w:szCs w:val="16"/>
          <w:lang w:eastAsia="en-IN"/>
        </w:rPr>
        <w:t xml:space="preserve"> No: ACMA/2021-22/86</w:t>
      </w:r>
    </w:p>
    <w:p w:rsidR="00A22A2A" w:rsidRPr="00A22A2A" w:rsidRDefault="00A22A2A" w:rsidP="00A22A2A">
      <w:pPr>
        <w:spacing w:before="100" w:beforeAutospacing="1" w:after="240" w:line="240" w:lineRule="auto"/>
        <w:rPr>
          <w:rFonts w:ascii="Times New Roman" w:eastAsia="Times New Roman" w:hAnsi="Times New Roman" w:cs="Times New Roman"/>
          <w:sz w:val="24"/>
          <w:szCs w:val="24"/>
          <w:lang w:eastAsia="en-IN"/>
        </w:rPr>
      </w:pPr>
      <w:r w:rsidRPr="00A22A2A">
        <w:rPr>
          <w:rFonts w:ascii="Times New Roman" w:eastAsia="Times New Roman" w:hAnsi="Times New Roman" w:cs="Times New Roman"/>
          <w:sz w:val="24"/>
          <w:szCs w:val="24"/>
          <w:lang w:val="en-GB" w:eastAsia="en-IN"/>
        </w:rPr>
        <w:t> </w:t>
      </w:r>
    </w:p>
    <w:p w:rsidR="004A65B3" w:rsidRDefault="00B13A26"/>
    <w:sectPr w:rsidR="004A65B3" w:rsidSect="00F76E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2A2A"/>
    <w:rsid w:val="00233E44"/>
    <w:rsid w:val="0024018F"/>
    <w:rsid w:val="0037400A"/>
    <w:rsid w:val="0071006F"/>
    <w:rsid w:val="00A22A2A"/>
    <w:rsid w:val="00B13A26"/>
    <w:rsid w:val="00BB6987"/>
    <w:rsid w:val="00E43492"/>
    <w:rsid w:val="00F76E8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E83"/>
  </w:style>
  <w:style w:type="paragraph" w:styleId="Heading5">
    <w:name w:val="heading 5"/>
    <w:basedOn w:val="Normal"/>
    <w:link w:val="Heading5Char"/>
    <w:uiPriority w:val="9"/>
    <w:qFormat/>
    <w:rsid w:val="00A22A2A"/>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22A2A"/>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A22A2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A22A2A"/>
  </w:style>
  <w:style w:type="character" w:styleId="Hyperlink">
    <w:name w:val="Hyperlink"/>
    <w:basedOn w:val="DefaultParagraphFont"/>
    <w:uiPriority w:val="99"/>
    <w:semiHidden/>
    <w:unhideWhenUsed/>
    <w:rsid w:val="00A22A2A"/>
    <w:rPr>
      <w:color w:val="0000FF"/>
      <w:u w:val="single"/>
    </w:rPr>
  </w:style>
  <w:style w:type="table" w:styleId="TableGrid">
    <w:name w:val="Table Grid"/>
    <w:basedOn w:val="TableNormal"/>
    <w:uiPriority w:val="59"/>
    <w:rsid w:val="00A22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93176">
      <w:bodyDiv w:val="1"/>
      <w:marLeft w:val="0"/>
      <w:marRight w:val="0"/>
      <w:marTop w:val="0"/>
      <w:marBottom w:val="0"/>
      <w:divBdr>
        <w:top w:val="none" w:sz="0" w:space="0" w:color="auto"/>
        <w:left w:val="none" w:sz="0" w:space="0" w:color="auto"/>
        <w:bottom w:val="none" w:sz="0" w:space="0" w:color="auto"/>
        <w:right w:val="none" w:sz="0" w:space="0" w:color="auto"/>
      </w:divBdr>
      <w:divsChild>
        <w:div w:id="1282764067">
          <w:marLeft w:val="0"/>
          <w:marRight w:val="0"/>
          <w:marTop w:val="0"/>
          <w:marBottom w:val="0"/>
          <w:divBdr>
            <w:top w:val="none" w:sz="0" w:space="0" w:color="auto"/>
            <w:left w:val="none" w:sz="0" w:space="0" w:color="auto"/>
            <w:bottom w:val="none" w:sz="0" w:space="0" w:color="auto"/>
            <w:right w:val="none" w:sz="0" w:space="0" w:color="auto"/>
          </w:divBdr>
        </w:div>
        <w:div w:id="86704135">
          <w:marLeft w:val="0"/>
          <w:marRight w:val="0"/>
          <w:marTop w:val="0"/>
          <w:marBottom w:val="0"/>
          <w:divBdr>
            <w:top w:val="none" w:sz="0" w:space="0" w:color="auto"/>
            <w:left w:val="none" w:sz="0" w:space="0" w:color="auto"/>
            <w:bottom w:val="none" w:sz="0" w:space="0" w:color="auto"/>
            <w:right w:val="none" w:sz="0" w:space="0" w:color="auto"/>
          </w:divBdr>
        </w:div>
        <w:div w:id="199822721">
          <w:marLeft w:val="0"/>
          <w:marRight w:val="0"/>
          <w:marTop w:val="0"/>
          <w:marBottom w:val="0"/>
          <w:divBdr>
            <w:top w:val="none" w:sz="0" w:space="0" w:color="auto"/>
            <w:left w:val="none" w:sz="0" w:space="0" w:color="auto"/>
            <w:bottom w:val="none" w:sz="0" w:space="0" w:color="auto"/>
            <w:right w:val="none" w:sz="0" w:space="0" w:color="auto"/>
          </w:divBdr>
        </w:div>
        <w:div w:id="345597926">
          <w:marLeft w:val="0"/>
          <w:marRight w:val="0"/>
          <w:marTop w:val="0"/>
          <w:marBottom w:val="0"/>
          <w:divBdr>
            <w:top w:val="none" w:sz="0" w:space="0" w:color="auto"/>
            <w:left w:val="none" w:sz="0" w:space="0" w:color="auto"/>
            <w:bottom w:val="none" w:sz="0" w:space="0" w:color="auto"/>
            <w:right w:val="none" w:sz="0" w:space="0" w:color="auto"/>
          </w:divBdr>
        </w:div>
        <w:div w:id="44522741">
          <w:marLeft w:val="0"/>
          <w:marRight w:val="0"/>
          <w:marTop w:val="0"/>
          <w:marBottom w:val="0"/>
          <w:divBdr>
            <w:top w:val="none" w:sz="0" w:space="0" w:color="auto"/>
            <w:left w:val="none" w:sz="0" w:space="0" w:color="auto"/>
            <w:bottom w:val="none" w:sz="0" w:space="0" w:color="auto"/>
            <w:right w:val="none" w:sz="0" w:space="0" w:color="auto"/>
          </w:divBdr>
        </w:div>
        <w:div w:id="986318181">
          <w:marLeft w:val="0"/>
          <w:marRight w:val="0"/>
          <w:marTop w:val="0"/>
          <w:marBottom w:val="0"/>
          <w:divBdr>
            <w:top w:val="none" w:sz="0" w:space="0" w:color="auto"/>
            <w:left w:val="none" w:sz="0" w:space="0" w:color="auto"/>
            <w:bottom w:val="none" w:sz="0" w:space="0" w:color="auto"/>
            <w:right w:val="none" w:sz="0" w:space="0" w:color="auto"/>
          </w:divBdr>
        </w:div>
      </w:divsChild>
    </w:div>
    <w:div w:id="707140880">
      <w:bodyDiv w:val="1"/>
      <w:marLeft w:val="0"/>
      <w:marRight w:val="0"/>
      <w:marTop w:val="0"/>
      <w:marBottom w:val="0"/>
      <w:divBdr>
        <w:top w:val="none" w:sz="0" w:space="0" w:color="auto"/>
        <w:left w:val="none" w:sz="0" w:space="0" w:color="auto"/>
        <w:bottom w:val="none" w:sz="0" w:space="0" w:color="auto"/>
        <w:right w:val="none" w:sz="0" w:space="0" w:color="auto"/>
      </w:divBdr>
      <w:divsChild>
        <w:div w:id="1679699857">
          <w:marLeft w:val="0"/>
          <w:marRight w:val="0"/>
          <w:marTop w:val="0"/>
          <w:marBottom w:val="0"/>
          <w:divBdr>
            <w:top w:val="none" w:sz="0" w:space="0" w:color="auto"/>
            <w:left w:val="none" w:sz="0" w:space="0" w:color="auto"/>
            <w:bottom w:val="none" w:sz="0" w:space="0" w:color="auto"/>
            <w:right w:val="none" w:sz="0" w:space="0" w:color="auto"/>
          </w:divBdr>
        </w:div>
        <w:div w:id="1842885539">
          <w:marLeft w:val="12"/>
          <w:marRight w:val="0"/>
          <w:marTop w:val="0"/>
          <w:marBottom w:val="0"/>
          <w:divBdr>
            <w:top w:val="none" w:sz="0" w:space="0" w:color="auto"/>
            <w:left w:val="none" w:sz="0" w:space="0" w:color="auto"/>
            <w:bottom w:val="none" w:sz="0" w:space="0" w:color="auto"/>
            <w:right w:val="none" w:sz="0" w:space="0" w:color="auto"/>
          </w:divBdr>
        </w:div>
        <w:div w:id="2045784278">
          <w:marLeft w:val="0"/>
          <w:marRight w:val="0"/>
          <w:marTop w:val="0"/>
          <w:marBottom w:val="0"/>
          <w:divBdr>
            <w:top w:val="none" w:sz="0" w:space="0" w:color="auto"/>
            <w:left w:val="none" w:sz="0" w:space="0" w:color="auto"/>
            <w:bottom w:val="none" w:sz="0" w:space="0" w:color="auto"/>
            <w:right w:val="none" w:sz="0" w:space="0" w:color="auto"/>
          </w:divBdr>
        </w:div>
        <w:div w:id="274409462">
          <w:marLeft w:val="0"/>
          <w:marRight w:val="0"/>
          <w:marTop w:val="0"/>
          <w:marBottom w:val="0"/>
          <w:divBdr>
            <w:top w:val="none" w:sz="0" w:space="0" w:color="auto"/>
            <w:left w:val="none" w:sz="0" w:space="0" w:color="auto"/>
            <w:bottom w:val="none" w:sz="0" w:space="0" w:color="auto"/>
            <w:right w:val="none" w:sz="0" w:space="0" w:color="auto"/>
          </w:divBdr>
        </w:div>
        <w:div w:id="284584995">
          <w:marLeft w:val="0"/>
          <w:marRight w:val="0"/>
          <w:marTop w:val="0"/>
          <w:marBottom w:val="0"/>
          <w:divBdr>
            <w:top w:val="none" w:sz="0" w:space="0" w:color="auto"/>
            <w:left w:val="none" w:sz="0" w:space="0" w:color="auto"/>
            <w:bottom w:val="none" w:sz="0" w:space="0" w:color="auto"/>
            <w:right w:val="none" w:sz="0" w:space="0" w:color="auto"/>
          </w:divBdr>
        </w:div>
        <w:div w:id="740758731">
          <w:marLeft w:val="0"/>
          <w:marRight w:val="0"/>
          <w:marTop w:val="0"/>
          <w:marBottom w:val="0"/>
          <w:divBdr>
            <w:top w:val="none" w:sz="0" w:space="0" w:color="auto"/>
            <w:left w:val="none" w:sz="0" w:space="0" w:color="auto"/>
            <w:bottom w:val="none" w:sz="0" w:space="0" w:color="auto"/>
            <w:right w:val="none" w:sz="0" w:space="0" w:color="auto"/>
          </w:divBdr>
        </w:div>
        <w:div w:id="768044894">
          <w:marLeft w:val="0"/>
          <w:marRight w:val="0"/>
          <w:marTop w:val="0"/>
          <w:marBottom w:val="0"/>
          <w:divBdr>
            <w:top w:val="none" w:sz="0" w:space="0" w:color="auto"/>
            <w:left w:val="none" w:sz="0" w:space="0" w:color="auto"/>
            <w:bottom w:val="none" w:sz="0" w:space="0" w:color="auto"/>
            <w:right w:val="none" w:sz="0" w:space="0" w:color="auto"/>
          </w:divBdr>
        </w:div>
        <w:div w:id="270824326">
          <w:marLeft w:val="0"/>
          <w:marRight w:val="0"/>
          <w:marTop w:val="0"/>
          <w:marBottom w:val="0"/>
          <w:divBdr>
            <w:top w:val="none" w:sz="0" w:space="0" w:color="auto"/>
            <w:left w:val="none" w:sz="0" w:space="0" w:color="auto"/>
            <w:bottom w:val="none" w:sz="0" w:space="0" w:color="auto"/>
            <w:right w:val="none" w:sz="0" w:space="0" w:color="auto"/>
          </w:divBdr>
        </w:div>
        <w:div w:id="184098586">
          <w:marLeft w:val="0"/>
          <w:marRight w:val="0"/>
          <w:marTop w:val="0"/>
          <w:marBottom w:val="0"/>
          <w:divBdr>
            <w:top w:val="none" w:sz="0" w:space="0" w:color="auto"/>
            <w:left w:val="none" w:sz="0" w:space="0" w:color="auto"/>
            <w:bottom w:val="none" w:sz="0" w:space="0" w:color="auto"/>
            <w:right w:val="none" w:sz="0" w:space="0" w:color="auto"/>
          </w:divBdr>
        </w:div>
      </w:divsChild>
    </w:div>
    <w:div w:id="941494423">
      <w:bodyDiv w:val="1"/>
      <w:marLeft w:val="0"/>
      <w:marRight w:val="0"/>
      <w:marTop w:val="0"/>
      <w:marBottom w:val="0"/>
      <w:divBdr>
        <w:top w:val="none" w:sz="0" w:space="0" w:color="auto"/>
        <w:left w:val="none" w:sz="0" w:space="0" w:color="auto"/>
        <w:bottom w:val="none" w:sz="0" w:space="0" w:color="auto"/>
        <w:right w:val="none" w:sz="0" w:space="0" w:color="auto"/>
      </w:divBdr>
      <w:divsChild>
        <w:div w:id="1134249620">
          <w:marLeft w:val="1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ebe3ns9WASYyYR6F8"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AIMAX</cp:lastModifiedBy>
  <cp:revision>11</cp:revision>
  <dcterms:created xsi:type="dcterms:W3CDTF">2022-03-19T13:33:00Z</dcterms:created>
  <dcterms:modified xsi:type="dcterms:W3CDTF">2022-03-19T13:41:00Z</dcterms:modified>
</cp:coreProperties>
</file>